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1581" w14:textId="05274E5B" w:rsidR="00CD0DEC" w:rsidRDefault="00C51E04" w:rsidP="00CD0DEC">
      <w:r>
        <w:t>Til: Stortinget</w:t>
      </w:r>
      <w:r w:rsidR="00CD0DEC">
        <w:tab/>
      </w:r>
      <w:r w:rsidR="00CD0DEC">
        <w:tab/>
      </w:r>
      <w:r w:rsidR="00CD0DEC">
        <w:tab/>
      </w:r>
      <w:r w:rsidR="00CD0DEC">
        <w:tab/>
      </w:r>
      <w:r w:rsidR="00CD0DEC">
        <w:tab/>
      </w:r>
      <w:r w:rsidR="00CD0DEC">
        <w:tab/>
      </w:r>
      <w:r w:rsidR="00CD0DEC">
        <w:tab/>
      </w:r>
      <w:r w:rsidR="00CD0DEC">
        <w:tab/>
      </w:r>
      <w:r>
        <w:t>04.05.2017</w:t>
      </w:r>
    </w:p>
    <w:p w14:paraId="5B7EDD23" w14:textId="77777777" w:rsidR="00C51E04" w:rsidRDefault="00C51E04" w:rsidP="00C51E04">
      <w:r>
        <w:t>v/Høyre, Fremskrittspartiet, Venstre, Kristeligfolkeparti, Miljøpartiet de grønne, Senterpartiet, Arbeiderpartiet, Sosialistisk Venstreparti</w:t>
      </w:r>
    </w:p>
    <w:p w14:paraId="04064AE2" w14:textId="77777777" w:rsidR="00C51E04" w:rsidRDefault="00C51E04" w:rsidP="00C51E04"/>
    <w:p w14:paraId="418FF4E9" w14:textId="2CF66826" w:rsidR="00C51E04" w:rsidRPr="00C51E04" w:rsidRDefault="00C51E04" w:rsidP="00C51E04">
      <w:pPr>
        <w:rPr>
          <w:b/>
          <w:sz w:val="28"/>
        </w:rPr>
      </w:pPr>
      <w:bookmarkStart w:id="0" w:name="_GoBack"/>
      <w:r w:rsidRPr="00C51E04">
        <w:rPr>
          <w:b/>
          <w:sz w:val="28"/>
        </w:rPr>
        <w:t>Olje og gass – verdiskaping i fremtiden</w:t>
      </w:r>
    </w:p>
    <w:bookmarkEnd w:id="0"/>
    <w:p w14:paraId="6579A537" w14:textId="77777777" w:rsidR="00C51E04" w:rsidRDefault="00C51E04" w:rsidP="00C51E04"/>
    <w:p w14:paraId="623936E2" w14:textId="007361C0" w:rsidR="00C51E04" w:rsidRDefault="00C51E04" w:rsidP="00C51E04">
      <w:r>
        <w:t xml:space="preserve">Norsk olje- og gassvirksomhet har gjennom 50 år utviklet seg til å bli vår klart største og viktigste næring. </w:t>
      </w:r>
    </w:p>
    <w:p w14:paraId="47FB73D6" w14:textId="77777777" w:rsidR="00C51E04" w:rsidRDefault="00C51E04" w:rsidP="00C51E04">
      <w:r>
        <w:t>IRIS beskrev i sin rapport «Industribyggerne 2015» at omtrent 330 000 på det tidspunktet var sysselsatt direkte eller indirekte av petroleumsnæringen. Inntektene fra næringen bidrar i 2017 med omtrent hver femte krone på statsbudsjettet. De siste årene har de årlige investeringene i næringen vært på rundt 200 milliarder i året på norsk sokkel, i tillegg kommer eksport fra leverandørindustrien på omtrent samme nivå.</w:t>
      </w:r>
    </w:p>
    <w:p w14:paraId="1497BCA0" w14:textId="77777777" w:rsidR="00C51E04" w:rsidRDefault="00C51E04" w:rsidP="00C51E04">
      <w:proofErr w:type="spellStart"/>
      <w:r>
        <w:t>KonKrafts</w:t>
      </w:r>
      <w:proofErr w:type="spellEnd"/>
      <w:r>
        <w:t xml:space="preserve"> nordområderapport gir et bilde på den enorme verdiskapingen fra næringen. De nordnorske feltene Norne, Skarv og Snøhvit, solgte i 2014 olje- og gass til en verdi av 58 milliarder kroner – tilsvarende mer enn all annen eksport fra landsdelen til sammen. Dette er en næring industrinasjonen Norge er helt avhengige av. </w:t>
      </w:r>
    </w:p>
    <w:p w14:paraId="1C2BFE79" w14:textId="77777777" w:rsidR="00C51E04" w:rsidRDefault="00C51E04" w:rsidP="00C51E04">
      <w:r>
        <w:t>Likevel er det de som mener vi av hensyn til klima, natur og miljø ikke kan finne og sette i produksjon nye felt på norsk sokkel. Det er Industri Energi Statoil grunnleggende uenig i. Fiskeri- og turistnæringene blir også brukt som motargument, historien viser at sameksistens er fullt mulig.</w:t>
      </w:r>
    </w:p>
    <w:p w14:paraId="5ECE3236" w14:textId="77777777" w:rsidR="00C51E04" w:rsidRDefault="00C51E04" w:rsidP="00C51E04">
      <w:r>
        <w:t xml:space="preserve">Verden står ovenfor en dobbel utfordring; energi må produseres på en måte som begrenser den globale oppvarmingen til under to grader, og det må produseres nok energi. Mer enn én milliard mennesker lever i dag uten elektrisk energi, ikke så mye som en lyspære i taket. Samtidig er verdens befolkning i sterk vekst. </w:t>
      </w:r>
    </w:p>
    <w:p w14:paraId="27691BAF" w14:textId="77777777" w:rsidR="00C51E04" w:rsidRDefault="00C51E04" w:rsidP="00C51E04">
      <w:r>
        <w:t>Derfor er ikke spørsmålet om det kommer til å utvinnes olje og gass i fremtiden, men hvor den skal utvinnes. Petroleumsutvinning på norsk sokkel har blant verdens laveste klimaavtrykk, under halvparten av verdens gjennomsnitt. I det globale klimaperspektivet er utvinning på norsk sokkel gunstig.</w:t>
      </w:r>
    </w:p>
    <w:p w14:paraId="0657C8CB" w14:textId="77777777" w:rsidR="00C51E04" w:rsidRDefault="00C51E04" w:rsidP="00C51E04">
      <w:r>
        <w:t xml:space="preserve">Dersom vi ikke åpner nye areal for produksjon på norsk sokkel, kommer produksjonen fra midten av 2020-tallet til å avta raskt. En slik utvikling vil få store konsekvenser både i form av arbeidsledighet og reduserte inntekter til staten. </w:t>
      </w:r>
    </w:p>
    <w:p w14:paraId="70BEBA68" w14:textId="2FA1484E" w:rsidR="00C51E04" w:rsidRDefault="00C51E04" w:rsidP="00C51E04">
      <w:r>
        <w:t xml:space="preserve">Industri Energi Statoil mener at hovedformålet med petroleumsvirksomheten må være å skaffe energi til verden med lavt klimaavtrykk, samtidig som det skaper arbeidsplasser og inntekter til </w:t>
      </w:r>
      <w:r>
        <w:t>velferdssamfunnet</w:t>
      </w:r>
      <w:r>
        <w:t xml:space="preserve">. Da må utgangspunktet være en forvaltning som kartlegger mulighetene for petroleumsvirksomhet der disse er til stede.  I den sammenheng er områdene Nordland VI, VII og Troms II svært viktige. Å ikke </w:t>
      </w:r>
      <w:r>
        <w:t>konsekvens utrede</w:t>
      </w:r>
      <w:r>
        <w:t xml:space="preserve"> disse områdene for petroleumsvirksomhet vil være et brudd med god norsk forvaltningspolitikk, og det vil være å frata fellesskapet det enorme potensialet for verdiskaping som ligger i området.</w:t>
      </w:r>
    </w:p>
    <w:p w14:paraId="60021D7E" w14:textId="77777777" w:rsidR="00C51E04" w:rsidRDefault="00C51E04" w:rsidP="00C51E04">
      <w:r>
        <w:t xml:space="preserve">Industri Energi Statoil mener det snarest må igangsettes konsekvensutredning av Nordland VI, VII og Troms II for å avklare muligheter og eventuelle begrensninger for petroleumsvirksomhet, slik at området forvaltes til fellesskapets beste. </w:t>
      </w:r>
    </w:p>
    <w:p w14:paraId="15BC0107" w14:textId="77777777" w:rsidR="00A84B1A" w:rsidRDefault="00A84B1A"/>
    <w:p w14:paraId="19F3CBCE" w14:textId="77777777" w:rsidR="00A84B1A" w:rsidRDefault="00A84B1A"/>
    <w:p w14:paraId="0D2D32EC" w14:textId="68803811" w:rsidR="00CD0DEC" w:rsidRDefault="00CD0DEC">
      <w:r>
        <w:t>Med hilsen</w:t>
      </w:r>
    </w:p>
    <w:p w14:paraId="03CE4C19" w14:textId="1C08EC98" w:rsidR="00CD0DEC" w:rsidRDefault="00CD0DEC">
      <w:r>
        <w:t xml:space="preserve">Industri Energi Statoil </w:t>
      </w:r>
    </w:p>
    <w:sectPr w:rsidR="00CD0D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96DED" w14:textId="77777777" w:rsidR="001A3185" w:rsidRDefault="001A3185" w:rsidP="001A3185">
      <w:r>
        <w:separator/>
      </w:r>
    </w:p>
  </w:endnote>
  <w:endnote w:type="continuationSeparator" w:id="0">
    <w:p w14:paraId="4DA5AD12" w14:textId="77777777" w:rsidR="001A3185" w:rsidRDefault="001A3185" w:rsidP="001A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4C58" w14:textId="77777777" w:rsidR="00CD0DEC" w:rsidRDefault="00CD0D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A2C02" w14:textId="3E170B4F" w:rsidR="00B00CB4" w:rsidRPr="00DB7A86" w:rsidRDefault="00B00CB4" w:rsidP="00B00CB4">
    <w:pPr>
      <w:pStyle w:val="Bunntekst"/>
      <w:rPr>
        <w:rFonts w:ascii="Calibri" w:hAnsi="Calibri"/>
        <w:b/>
        <w:sz w:val="32"/>
        <w:szCs w:val="32"/>
      </w:rPr>
    </w:pPr>
    <w:r w:rsidRPr="00DB7A86">
      <w:rPr>
        <w:rFonts w:ascii="Calibri" w:hAnsi="Calibri"/>
        <w:b/>
        <w:color w:val="C00000"/>
        <w:sz w:val="32"/>
        <w:szCs w:val="32"/>
      </w:rPr>
      <w:t xml:space="preserve">STERKERE </w:t>
    </w:r>
    <w:r w:rsidRPr="00DB7A86">
      <w:rPr>
        <w:rFonts w:ascii="Calibri" w:hAnsi="Calibri"/>
        <w:b/>
        <w:sz w:val="32"/>
        <w:szCs w:val="32"/>
      </w:rPr>
      <w:br/>
      <w:t>SAMMEN</w:t>
    </w:r>
  </w:p>
  <w:p w14:paraId="3D1E72CC" w14:textId="63AEA5AF" w:rsidR="00B00CB4" w:rsidRDefault="00B00CB4">
    <w:pPr>
      <w:pStyle w:val="Bunntekst"/>
    </w:pPr>
  </w:p>
  <w:p w14:paraId="415AB114" w14:textId="77777777" w:rsidR="000E32D7" w:rsidRDefault="000E32D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A2CD" w14:textId="77777777" w:rsidR="00CD0DEC" w:rsidRDefault="00CD0D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41B69" w14:textId="77777777" w:rsidR="001A3185" w:rsidRDefault="001A3185" w:rsidP="001A3185">
      <w:r>
        <w:separator/>
      </w:r>
    </w:p>
  </w:footnote>
  <w:footnote w:type="continuationSeparator" w:id="0">
    <w:p w14:paraId="56A4FCFC" w14:textId="77777777" w:rsidR="001A3185" w:rsidRDefault="001A3185" w:rsidP="001A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33C71" w14:textId="77777777" w:rsidR="00CD0DEC" w:rsidRDefault="00CD0D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362B" w14:textId="6D036F1B" w:rsidR="004F3D65" w:rsidRDefault="004F3D65">
    <w:pPr>
      <w:pStyle w:val="Topptekst"/>
    </w:pPr>
    <w:r>
      <w:rPr>
        <w:noProof/>
        <w:lang w:eastAsia="nb-NO"/>
      </w:rPr>
      <w:drawing>
        <wp:inline distT="0" distB="0" distL="0" distR="0" wp14:anchorId="5A0F51E6" wp14:editId="18C5CD02">
          <wp:extent cx="2156460" cy="905096"/>
          <wp:effectExtent l="0" t="0" r="0" b="9525"/>
          <wp:docPr id="1" name="Picture 1" descr="C:\Users\lenhau\AppData\Local\Microsoft\Windows\Temporary Internet Files\Content.Outlook\9VPIA86F\IE Statoil 40 f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hau\AppData\Local\Microsoft\Windows\Temporary Internet Files\Content.Outlook\9VPIA86F\IE Statoil 40 f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67" cy="908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C718E" w14:textId="77777777" w:rsidR="001A3185" w:rsidRDefault="001A318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A0F50" w14:textId="77777777" w:rsidR="00CD0DEC" w:rsidRDefault="00CD0D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39DC"/>
    <w:multiLevelType w:val="hybridMultilevel"/>
    <w:tmpl w:val="B8147FB8"/>
    <w:lvl w:ilvl="0" w:tplc="FD321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54"/>
    <w:rsid w:val="00026382"/>
    <w:rsid w:val="000E32D7"/>
    <w:rsid w:val="001A3185"/>
    <w:rsid w:val="001E7DB1"/>
    <w:rsid w:val="00217DCB"/>
    <w:rsid w:val="004F3D65"/>
    <w:rsid w:val="00657350"/>
    <w:rsid w:val="00672054"/>
    <w:rsid w:val="00771F84"/>
    <w:rsid w:val="00A84B1A"/>
    <w:rsid w:val="00B00CB4"/>
    <w:rsid w:val="00C51E04"/>
    <w:rsid w:val="00CD0DEC"/>
    <w:rsid w:val="00D96DB1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4DDE"/>
  <w15:docId w15:val="{A2A2F475-0936-4B90-B8FF-D3278391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0DEC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E0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72054"/>
    <w:rPr>
      <w:strike w:val="0"/>
      <w:dstrike w:val="0"/>
      <w:color w:val="DD0000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20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2054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672054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026382"/>
    <w:pPr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1A318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1A3185"/>
  </w:style>
  <w:style w:type="paragraph" w:styleId="Bunntekst">
    <w:name w:val="footer"/>
    <w:basedOn w:val="Normal"/>
    <w:link w:val="BunntekstTegn"/>
    <w:uiPriority w:val="99"/>
    <w:unhideWhenUsed/>
    <w:rsid w:val="001A318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1A3185"/>
  </w:style>
  <w:style w:type="paragraph" w:styleId="NormalWeb">
    <w:name w:val="Normal (Web)"/>
    <w:basedOn w:val="Normal"/>
    <w:uiPriority w:val="99"/>
    <w:semiHidden/>
    <w:unhideWhenUsed/>
    <w:rsid w:val="00A84B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51E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7ea744-38d1-4a71-9f69-726aa276fcfa">
      <Value>4</Value>
      <Value>3</Value>
      <Value>2</Value>
    </TaxCatchAll>
    <ProcessTaxHTField0 xmlns="b17ea744-38d1-4a71-9f69-726aa276fc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(HR)</TermName>
          <TermId xmlns="http://schemas.microsoft.com/office/infopath/2007/PartnerControls">aeaaffbd-302e-4435-9540-fe655b7ebdbb</TermId>
        </TermInfo>
      </Terms>
    </ProcessTaxHTField0>
    <IconOverlay xmlns="http://schemas.microsoft.com/sharepoint/v4" xsi:nil="true"/>
    <Document_x0020_status xmlns="1591fff5-33d2-47ae-b406-15befae521e4">Draft</Document_x0020_status>
    <ge16cc34c9884d24bb2f2003a3a26efb xmlns="1591fff5-33d2-47ae-b406-15befae521e4">
      <Terms xmlns="http://schemas.microsoft.com/office/infopath/2007/PartnerControls"/>
    </ge16cc34c9884d24bb2f2003a3a26efb>
    <OrganisationTaxHTField0 xmlns="b17ea744-38d1-4a71-9f69-726aa276fc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CFO GBS HR EML CENTRAL UNION REPR (HR EML CUR)</TermName>
          <TermId xmlns="http://schemas.microsoft.com/office/infopath/2007/PartnerControls">afbc5c90-16f5-45f3-8771-51d719dfe0cc</TermId>
        </TermInfo>
      </Terms>
    </OrganisationTaxHTField0>
    <SecurityClassificationTaxHTField0 xmlns="b17ea744-38d1-4a71-9f69-726aa276fc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2635153c-5df8-4411-a142-96835a2388a6</TermId>
        </TermInfo>
      </Terms>
    </SecurityClassificationTaxHTField0>
    <gdd88a431f544803812ba115e3bba228 xmlns="1591fff5-33d2-47ae-b406-15befae521e4">
      <Terms xmlns="http://schemas.microsoft.com/office/infopath/2007/PartnerControls"/>
    </gdd88a431f544803812ba115e3bba228>
    <Comments xmlns="http://schemas.microsoft.com/sharepoint/v3" xsi:nil="true"/>
    <_dlc_DocId xmlns="b17ea744-38d1-4a71-9f69-726aa276fcfa">eded74c4-ac7e-4a72-8f58-63aa43d08d13</_dlc_DocId>
    <_dlc_DocIdUrl xmlns="b17ea744-38d1-4a71-9f69-726aa276fcfa">
      <Url>http://team-2.statoil.com/sites/ts-44712/divgrupperogutvalg/iestatoiljubileum/_layouts/DocIdRedir.aspx?ID=eded74c4-ac7e-4a72-8f58-63aa43d08d13</Url>
      <Description>eded74c4-ac7e-4a72-8f58-63aa43d08d13</Description>
    </_dlc_DocIdUrl>
  </documentManagement>
</p:properti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 (UK)" ma:contentTypeID="0x010100F7AC974578254811A4E2A32DB0F95ACD0B00CFBFE92A1F46CB41BF61862FB2EF9354" ma:contentTypeVersion="2239" ma:contentTypeDescription="Create a new blank document." ma:contentTypeScope="" ma:versionID="4005252a9b66f4d9809ddea3db75eb34">
  <xsd:schema xmlns:xsd="http://www.w3.org/2001/XMLSchema" xmlns:xs="http://www.w3.org/2001/XMLSchema" xmlns:p="http://schemas.microsoft.com/office/2006/metadata/properties" xmlns:ns1="http://schemas.microsoft.com/sharepoint/v3" xmlns:ns2="b17ea744-38d1-4a71-9f69-726aa276fcfa" xmlns:ns3="1591fff5-33d2-47ae-b406-15befae521e4" xmlns:ns4="http://schemas.microsoft.com/sharepoint/v4" targetNamespace="http://schemas.microsoft.com/office/2006/metadata/properties" ma:root="true" ma:fieldsID="a30e9ccbf852bfe1f7166bc16fd94dde" ns1:_="" ns2:_="" ns3:_="" ns4:_="">
    <xsd:import namespace="http://schemas.microsoft.com/sharepoint/v3"/>
    <xsd:import namespace="b17ea744-38d1-4a71-9f69-726aa276fcfa"/>
    <xsd:import namespace="1591fff5-33d2-47ae-b406-15befae521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Document_x0020_status"/>
                <xsd:element ref="ns2:OrganisationTaxHTField0" minOccurs="0"/>
                <xsd:element ref="ns2:TaxCatchAll" minOccurs="0"/>
                <xsd:element ref="ns2:TaxCatchAllLabel" minOccurs="0"/>
                <xsd:element ref="ns2:ProcessTaxHTField0" minOccurs="0"/>
                <xsd:element ref="ns2:SecurityClassificationTaxHTField0" minOccurs="0"/>
                <xsd:element ref="ns1:_dlc_Exempt" minOccurs="0"/>
                <xsd:element ref="ns1:_dlc_ExpireDateSaved" minOccurs="0"/>
                <xsd:element ref="ns1:_dlc_ExpireDate" minOccurs="0"/>
                <xsd:element ref="ns3:ge16cc34c9884d24bb2f2003a3a26efb" minOccurs="0"/>
                <xsd:element ref="ns3:gdd88a431f544803812ba115e3bba228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a744-38d1-4a71-9f69-726aa276fc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ganisationTaxHTField0" ma:index="13" ma:taxonomy="true" ma:internalName="OrganisationTaxHTField0" ma:taxonomyFieldName="Organisation" ma:displayName="Organisation" ma:readOnly="false" ma:fieldId="{ce47518d-aabe-4849-b97c-60b86d4d3aa4}" ma:sspId="cda95b1f-d928-4d6d-948e-61bff6dae232" ma:termSetId="083c5b55-c594-4334-af18-825e08745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8e15a8d6-37c0-4d30-8e88-08a825df2883}" ma:internalName="TaxCatchAll" ma:showField="CatchAllData" ma:web="1591fff5-33d2-47ae-b406-15befae52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e15a8d6-37c0-4d30-8e88-08a825df2883}" ma:internalName="TaxCatchAllLabel" ma:readOnly="true" ma:showField="CatchAllDataLabel" ma:web="1591fff5-33d2-47ae-b406-15befae52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TaxHTField0" ma:index="17" ma:taxonomy="true" ma:internalName="ProcessTaxHTField0" ma:taxonomyFieldName="Process" ma:displayName="Process" ma:readOnly="false" ma:fieldId="{cf54353a-d5f3-4406-bb28-57e132cd03b5}" ma:sspId="cda95b1f-d928-4d6d-948e-61bff6dae232" ma:termSetId="1e61085d-668a-4ac3-b3a9-3ec5fc37e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9" ma:taxonomy="true" ma:internalName="SecurityClassificationTaxHTField0" ma:taxonomyFieldName="SecurityClassification" ma:displayName="Security Classification" ma:readOnly="false" ma:default="1;#Internal|3f97380a-aecf-4500-b684-b7a8fb7ac2b7" ma:fieldId="{be4fd496-4d16-48e7-ac00-387dd0149b64}" ma:sspId="cda95b1f-d928-4d6d-948e-61bff6dae232" ma:termSetId="b87b6b70-c067-4d50-a8a5-b6242aa022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1fff5-33d2-47ae-b406-15befae521e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2" ma:displayName="Status" ma:default="Draft" ma:description="Status of the information object." ma:format="Dropdown" ma:internalName="Document_x0020_status" ma:readOnly="false">
      <xsd:simpleType>
        <xsd:restriction base="dms:Choice">
          <xsd:enumeration value="Draft"/>
          <xsd:enumeration value="Final"/>
          <xsd:enumeration value="Sent to archive"/>
        </xsd:restriction>
      </xsd:simpleType>
    </xsd:element>
    <xsd:element name="ge16cc34c9884d24bb2f2003a3a26efb" ma:index="25" nillable="true" ma:taxonomy="true" ma:internalName="ge16cc34c9884d24bb2f2003a3a26efb" ma:taxonomyFieldName="Category" ma:displayName="Category" ma:fieldId="{0e16cc34-c988-4d24-bb2f-2003a3a26efb}" ma:sspId="cda95b1f-d928-4d6d-948e-61bff6dae232" ma:termSetId="961316b1-9f42-4860-ae4d-6e7a572fe5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d88a431f544803812ba115e3bba228" ma:index="27" nillable="true" ma:taxonomy="true" ma:internalName="gdd88a431f544803812ba115e3bba228" ma:taxonomyFieldName="Activity" ma:displayName="Activity" ma:fieldId="{0dd88a43-1f54-4803-812b-a115e3bba228}" ma:sspId="cda95b1f-d928-4d6d-948e-61bff6dae232" ma:termSetId="03c4119a-f934-4c78-bcc5-454333603f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da95b1f-d928-4d6d-948e-61bff6dae232" ContentTypeId="0x010100F7AC974578254811A4E2A32DB0F95ACD0B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:Policy xmlns:p="office.server.policy" id="" local="true">
  <p:Name>Statoil retention and labelling</p:Name>
  <p:Description>Adds a label containing the security classification to all documents. Files a copy as a Legal Record to Meridio one day after a document is declared as a record.</p:Description>
  <p:Statement>Ensures document labelling and retention according to Statoil information management policy.</p:Statement>
  <p:PolicyItems>
    <p:PolicyItem featureId="Microsoft.Office.RecordsManagement.PolicyFeatures.Expiration" staticId="0x010100F7AC974578254811A4E2A32DB0F95ACD0B|-1289614699" UniqueId="ab3e38f8-87f8-4fc8-a5d8-33903e8e8b68">
      <p:Name>Retention</p:Name>
      <p:Description>Automatic scheduling of content for processing, and performing a retention action on content that has reached its due date.</p:Description>
      <p:CustomData>
        <Schedules default="false" nextStageId="3">
          <Schedule type="Default">
            <stages>
              <data stageId="1">
                <formula id="Status Sent to archive"/>
                <action id="Microsoft.Office.RecordsManagement.PolicyFeatures.Expiration.Action.Record" type="action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days</period>
                </formula>
                <action type="workflow" id="0790bfbf-af07-4e9d-8b64-b11d9df418ce"/>
              </data>
            </stages>
          </Schedule>
        </Schedules>
      </p:CustomData>
    </p:PolicyItem>
    <p:PolicyItem featureId="Ncas.PolicyFeatures.PolicyForHeaderAndFooter" staticId="0x010100F7AC974578254811A4E2A32DB0F95ACD0B|915892616" UniqueId="927bc7f6-36da-4be3-beb3-f99ee946b674">
      <p:Name>Statoil document labelling policy</p:Name>
      <p:Description/>
      <p:CustomData>
        <data>
          <keywords>FalsexTruexTruexTrue</keywords>
          <label>Security Classification: {Security Classification} - Status: {Status}</label>
          <fieldlist>Security Classification;Organisation;Process</fieldlist>
          <fontsize>8</fontsize>
          <fontcolor>#000000</fontcolor>
        </data>
      </p:CustomData>
    </p:PolicyItem>
  </p:PolicyItems>
</p:Policy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BD12-DCFC-4F0E-A365-0958E2482E1B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b17ea744-38d1-4a71-9f69-726aa276fcfa"/>
    <ds:schemaRef ds:uri="1591fff5-33d2-47ae-b406-15befae521e4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175196-70AB-4D52-BC3F-4C00FC7AF4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36B977-9DF7-4F95-AA66-D1AB94403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7ea744-38d1-4a71-9f69-726aa276fcfa"/>
    <ds:schemaRef ds:uri="1591fff5-33d2-47ae-b406-15befae521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AC9E5-0490-4187-BA05-A8E48AA7F6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5910E5-8061-4A2D-9CD1-5197D4A57E3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18EB94E-C014-4626-821D-7C9B86D5277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B6DA542-7CBA-44A2-A358-E31DCE937B33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4EC544DB-C210-43AD-A295-8633AC2A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2436</Characters>
  <Application>Microsoft Office Word</Application>
  <DocSecurity>0</DocSecurity>
  <Lines>2436</Lines>
  <Paragraphs>777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Lene Hauge (LENHAU)</dc:creator>
  <cp:lastModifiedBy>Arild Messelt</cp:lastModifiedBy>
  <cp:revision>2</cp:revision>
  <dcterms:created xsi:type="dcterms:W3CDTF">2017-05-11T06:12:00Z</dcterms:created>
  <dcterms:modified xsi:type="dcterms:W3CDTF">2017-05-11T06:12:00Z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0x010100F7AC974578254811A4E2A32DB0F95ACD0B00CFBFE92A1F46CB41BF61862FB2EF9354</vt:lpwstr>
  </property>
  <property fmtid="{D5CDD505-2E9C-101B-9397-08002B2CF9AE}" pid="3" name="_dlc_policyId">
    <vt:lpwstr>0x010100F7AC974578254811A4E2A32DB0F95ACD0B|-1289614699</vt:lpwstr>
  </property>
  <property fmtid="{D5CDD505-2E9C-101B-9397-08002B2CF9AE}" pid="4" name="ItemRetentionFormula">
    <vt:lpwstr>&lt;formula id="Status Sent to archive" /&gt;</vt:lpwstr>
  </property>
  <property fmtid="{D5CDD505-2E9C-101B-9397-08002B2CF9AE}" pid="5" name="_dlc_DocIdItemGuid">
    <vt:lpwstr>3e5dee15-1426-4649-bcaf-1d01e4552062</vt:lpwstr>
  </property>
  <property fmtid="{D5CDD505-2E9C-101B-9397-08002B2CF9AE}" pid="6" name="Organisation">
    <vt:lpwstr>2</vt:lpwstr>
  </property>
  <property fmtid="{D5CDD505-2E9C-101B-9397-08002B2CF9AE}" pid="7" name="Process">
    <vt:lpwstr>3</vt:lpwstr>
  </property>
  <property fmtid="{D5CDD505-2E9C-101B-9397-08002B2CF9AE}" pid="8" name="SecurityClassification">
    <vt:lpwstr>4</vt:lpwstr>
  </property>
</Properties>
</file>